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01A" w:rsidRPr="0043701A" w:rsidRDefault="0043701A" w:rsidP="0043701A">
      <w:pPr>
        <w:shd w:val="clear" w:color="auto" w:fill="F4F4F4"/>
        <w:spacing w:after="199" w:line="240" w:lineRule="auto"/>
        <w:outlineLvl w:val="1"/>
        <w:rPr>
          <w:rFonts w:ascii="Open Sans" w:eastAsia="Times New Roman" w:hAnsi="Open Sans" w:cs="Times New Roman"/>
          <w:b/>
          <w:bCs/>
          <w:color w:val="015498"/>
          <w:sz w:val="32"/>
          <w:szCs w:val="32"/>
        </w:rPr>
      </w:pPr>
      <w:r>
        <w:rPr>
          <w:rFonts w:ascii="Open Sans" w:eastAsia="Times New Roman" w:hAnsi="Open Sans" w:cs="Times New Roman"/>
          <w:b/>
          <w:bCs/>
          <w:color w:val="015498"/>
          <w:sz w:val="32"/>
          <w:szCs w:val="32"/>
        </w:rPr>
        <w:t xml:space="preserve">District Pinewood Derby </w:t>
      </w:r>
      <w:r w:rsidRPr="0043701A">
        <w:rPr>
          <w:rFonts w:ascii="Open Sans" w:eastAsia="Times New Roman" w:hAnsi="Open Sans" w:cs="Times New Roman"/>
          <w:b/>
          <w:bCs/>
          <w:color w:val="015498"/>
          <w:sz w:val="32"/>
          <w:szCs w:val="32"/>
        </w:rPr>
        <w:t>Rules</w:t>
      </w:r>
      <w:r>
        <w:rPr>
          <w:rFonts w:ascii="Open Sans" w:eastAsia="Times New Roman" w:hAnsi="Open Sans" w:cs="Times New Roman"/>
          <w:b/>
          <w:bCs/>
          <w:color w:val="015498"/>
          <w:sz w:val="32"/>
          <w:szCs w:val="32"/>
        </w:rPr>
        <w:t xml:space="preserve"> 2018</w:t>
      </w:r>
    </w:p>
    <w:p w:rsidR="0043701A" w:rsidRPr="0043701A" w:rsidRDefault="0043701A" w:rsidP="0043701A">
      <w:pPr>
        <w:shd w:val="clear" w:color="auto" w:fill="F4F4F4"/>
        <w:spacing w:before="240" w:after="240" w:line="270" w:lineRule="atLeast"/>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To participate in the district pinewood derby, a Scout must have placed 1</w:t>
      </w:r>
      <w:r w:rsidRPr="0043701A">
        <w:rPr>
          <w:rFonts w:ascii="Open Sans" w:eastAsia="Times New Roman" w:hAnsi="Open Sans" w:cs="Times New Roman"/>
          <w:color w:val="2C2C2C"/>
          <w:sz w:val="16"/>
          <w:szCs w:val="16"/>
          <w:vertAlign w:val="superscript"/>
        </w:rPr>
        <w:t>st</w:t>
      </w:r>
      <w:r w:rsidRPr="0043701A">
        <w:rPr>
          <w:rFonts w:ascii="Open Sans" w:eastAsia="Times New Roman" w:hAnsi="Open Sans" w:cs="Times New Roman"/>
          <w:color w:val="2C2C2C"/>
          <w:sz w:val="21"/>
          <w:szCs w:val="21"/>
        </w:rPr>
        <w:t>, 2</w:t>
      </w:r>
      <w:r w:rsidRPr="0043701A">
        <w:rPr>
          <w:rFonts w:ascii="Open Sans" w:eastAsia="Times New Roman" w:hAnsi="Open Sans" w:cs="Times New Roman"/>
          <w:color w:val="2C2C2C"/>
          <w:sz w:val="16"/>
          <w:szCs w:val="16"/>
          <w:vertAlign w:val="superscript"/>
        </w:rPr>
        <w:t>nd</w:t>
      </w:r>
      <w:r w:rsidRPr="0043701A">
        <w:rPr>
          <w:rFonts w:ascii="Open Sans" w:eastAsia="Times New Roman" w:hAnsi="Open Sans" w:cs="Times New Roman"/>
          <w:color w:val="2C2C2C"/>
          <w:sz w:val="21"/>
          <w:szCs w:val="21"/>
        </w:rPr>
        <w:t xml:space="preserve"> or 3</w:t>
      </w:r>
      <w:r w:rsidRPr="0043701A">
        <w:rPr>
          <w:rFonts w:ascii="Open Sans" w:eastAsia="Times New Roman" w:hAnsi="Open Sans" w:cs="Times New Roman"/>
          <w:color w:val="2C2C2C"/>
          <w:sz w:val="16"/>
          <w:szCs w:val="16"/>
          <w:vertAlign w:val="superscript"/>
        </w:rPr>
        <w:t>rd</w:t>
      </w:r>
      <w:r w:rsidRPr="0043701A">
        <w:rPr>
          <w:rFonts w:ascii="Open Sans" w:eastAsia="Times New Roman" w:hAnsi="Open Sans" w:cs="Times New Roman"/>
          <w:color w:val="2C2C2C"/>
          <w:sz w:val="21"/>
          <w:szCs w:val="21"/>
        </w:rPr>
        <w:t xml:space="preserve"> in their own pack race as attested to by the pack unit leader. </w:t>
      </w:r>
    </w:p>
    <w:p w:rsidR="0043701A" w:rsidRPr="0043701A" w:rsidRDefault="0043701A" w:rsidP="0043701A">
      <w:pPr>
        <w:shd w:val="clear" w:color="auto" w:fill="F4F4F4"/>
        <w:spacing w:before="240" w:after="240" w:line="270" w:lineRule="atLeast"/>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 xml:space="preserve">All cars must pass inspection to </w:t>
      </w:r>
      <w:bookmarkStart w:id="0" w:name="_GoBack"/>
      <w:bookmarkEnd w:id="0"/>
      <w:r w:rsidRPr="0043701A">
        <w:rPr>
          <w:rFonts w:ascii="Open Sans" w:eastAsia="Times New Roman" w:hAnsi="Open Sans" w:cs="Times New Roman"/>
          <w:color w:val="2C2C2C"/>
          <w:sz w:val="21"/>
          <w:szCs w:val="21"/>
        </w:rPr>
        <w:t>qualify for the race.  Following are the inspection points: </w:t>
      </w:r>
    </w:p>
    <w:p w:rsidR="0043701A" w:rsidRPr="0043701A" w:rsidRDefault="0043701A" w:rsidP="0043701A">
      <w:pPr>
        <w:numPr>
          <w:ilvl w:val="0"/>
          <w:numId w:val="1"/>
        </w:numPr>
        <w:shd w:val="clear" w:color="auto" w:fill="F4F4F4"/>
        <w:spacing w:before="100" w:beforeAutospacing="1" w:after="100" w:afterAutospacing="1" w:line="270" w:lineRule="atLeast"/>
        <w:ind w:left="-1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 xml:space="preserve">The car weight shall not exceed </w:t>
      </w:r>
      <w:r w:rsidRPr="0043701A">
        <w:rPr>
          <w:rFonts w:ascii="Open Sans" w:eastAsia="Times New Roman" w:hAnsi="Open Sans" w:cs="Times New Roman"/>
          <w:b/>
          <w:bCs/>
          <w:color w:val="2C2C2C"/>
          <w:sz w:val="21"/>
          <w:szCs w:val="21"/>
        </w:rPr>
        <w:t>5.0 ounces</w:t>
      </w:r>
      <w:r w:rsidRPr="0043701A">
        <w:rPr>
          <w:rFonts w:ascii="Open Sans" w:eastAsia="Times New Roman" w:hAnsi="Open Sans" w:cs="Times New Roman"/>
          <w:color w:val="2C2C2C"/>
          <w:sz w:val="21"/>
          <w:szCs w:val="21"/>
        </w:rPr>
        <w:t>. The official race scale shall be considered final </w:t>
      </w:r>
    </w:p>
    <w:p w:rsidR="0043701A" w:rsidRPr="0043701A" w:rsidRDefault="0043701A" w:rsidP="0043701A">
      <w:pPr>
        <w:numPr>
          <w:ilvl w:val="0"/>
          <w:numId w:val="1"/>
        </w:numPr>
        <w:shd w:val="clear" w:color="auto" w:fill="F4F4F4"/>
        <w:spacing w:before="100" w:beforeAutospacing="1" w:after="100" w:afterAutospacing="1" w:line="270" w:lineRule="atLeast"/>
        <w:ind w:left="-1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 xml:space="preserve">The overall length of the car </w:t>
      </w:r>
      <w:r w:rsidRPr="0043701A">
        <w:rPr>
          <w:rFonts w:ascii="Open Sans" w:eastAsia="Times New Roman" w:hAnsi="Open Sans" w:cs="Times New Roman"/>
          <w:b/>
          <w:bCs/>
          <w:color w:val="2C2C2C"/>
          <w:sz w:val="21"/>
          <w:szCs w:val="21"/>
        </w:rPr>
        <w:t>shall not exceed 7 inches</w:t>
      </w:r>
      <w:r w:rsidRPr="0043701A">
        <w:rPr>
          <w:rFonts w:ascii="Open Sans" w:eastAsia="Times New Roman" w:hAnsi="Open Sans" w:cs="Times New Roman"/>
          <w:color w:val="2C2C2C"/>
          <w:sz w:val="21"/>
          <w:szCs w:val="21"/>
        </w:rPr>
        <w:t>. </w:t>
      </w:r>
    </w:p>
    <w:p w:rsidR="0043701A" w:rsidRPr="0043701A" w:rsidRDefault="0043701A" w:rsidP="0043701A">
      <w:pPr>
        <w:numPr>
          <w:ilvl w:val="0"/>
          <w:numId w:val="1"/>
        </w:numPr>
        <w:shd w:val="clear" w:color="auto" w:fill="F4F4F4"/>
        <w:spacing w:before="100" w:beforeAutospacing="1" w:after="100" w:afterAutospacing="1" w:line="270" w:lineRule="atLeast"/>
        <w:ind w:left="-1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 xml:space="preserve">The overall width of the car </w:t>
      </w:r>
      <w:r w:rsidRPr="0043701A">
        <w:rPr>
          <w:rFonts w:ascii="Open Sans" w:eastAsia="Times New Roman" w:hAnsi="Open Sans" w:cs="Times New Roman"/>
          <w:b/>
          <w:bCs/>
          <w:color w:val="2C2C2C"/>
          <w:sz w:val="21"/>
          <w:szCs w:val="21"/>
        </w:rPr>
        <w:t>shall not exceed 2 ¾ inches</w:t>
      </w:r>
      <w:r w:rsidRPr="0043701A">
        <w:rPr>
          <w:rFonts w:ascii="Open Sans" w:eastAsia="Times New Roman" w:hAnsi="Open Sans" w:cs="Times New Roman"/>
          <w:color w:val="2C2C2C"/>
          <w:sz w:val="21"/>
          <w:szCs w:val="21"/>
        </w:rPr>
        <w:t>. </w:t>
      </w:r>
    </w:p>
    <w:p w:rsidR="0043701A" w:rsidRPr="0043701A" w:rsidRDefault="0043701A" w:rsidP="0043701A">
      <w:pPr>
        <w:numPr>
          <w:ilvl w:val="0"/>
          <w:numId w:val="1"/>
        </w:numPr>
        <w:shd w:val="clear" w:color="auto" w:fill="F4F4F4"/>
        <w:spacing w:before="100" w:beforeAutospacing="1" w:after="100" w:afterAutospacing="1" w:line="270" w:lineRule="atLeast"/>
        <w:ind w:left="-1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Clearances: </w:t>
      </w:r>
    </w:p>
    <w:p w:rsidR="0043701A" w:rsidRPr="0043701A" w:rsidRDefault="0043701A" w:rsidP="0043701A">
      <w:pPr>
        <w:shd w:val="clear" w:color="auto" w:fill="F4F4F4"/>
        <w:spacing w:before="240" w:after="240" w:line="270" w:lineRule="atLeast"/>
        <w:ind w:left="10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 xml:space="preserve">a. The car must have </w:t>
      </w:r>
      <w:r w:rsidRPr="0043701A">
        <w:rPr>
          <w:rFonts w:ascii="Open Sans" w:eastAsia="Times New Roman" w:hAnsi="Open Sans" w:cs="Times New Roman"/>
          <w:b/>
          <w:bCs/>
          <w:color w:val="2C2C2C"/>
          <w:sz w:val="21"/>
          <w:szCs w:val="21"/>
        </w:rPr>
        <w:t>3/8” clearance underneath the body</w:t>
      </w:r>
      <w:r w:rsidRPr="0043701A">
        <w:rPr>
          <w:rFonts w:ascii="Open Sans" w:eastAsia="Times New Roman" w:hAnsi="Open Sans" w:cs="Times New Roman"/>
          <w:color w:val="2C2C2C"/>
          <w:sz w:val="21"/>
          <w:szCs w:val="21"/>
        </w:rPr>
        <w:t>. </w:t>
      </w:r>
      <w:r w:rsidRPr="0043701A">
        <w:rPr>
          <w:rFonts w:ascii="Open Sans" w:eastAsia="Times New Roman" w:hAnsi="Open Sans" w:cs="Times New Roman"/>
          <w:color w:val="2C2C2C"/>
          <w:sz w:val="21"/>
          <w:szCs w:val="21"/>
        </w:rPr>
        <w:br/>
        <w:t xml:space="preserve">b. The car must clear center guide rails with </w:t>
      </w:r>
      <w:r w:rsidRPr="0043701A">
        <w:rPr>
          <w:rFonts w:ascii="Open Sans" w:eastAsia="Times New Roman" w:hAnsi="Open Sans" w:cs="Times New Roman"/>
          <w:b/>
          <w:bCs/>
          <w:color w:val="2C2C2C"/>
          <w:sz w:val="21"/>
          <w:szCs w:val="21"/>
        </w:rPr>
        <w:t>1 ¾” clearance between the wheels</w:t>
      </w:r>
      <w:r w:rsidRPr="0043701A">
        <w:rPr>
          <w:rFonts w:ascii="Open Sans" w:eastAsia="Times New Roman" w:hAnsi="Open Sans" w:cs="Times New Roman"/>
          <w:color w:val="2C2C2C"/>
          <w:sz w:val="21"/>
          <w:szCs w:val="21"/>
        </w:rPr>
        <w:t>. </w:t>
      </w:r>
      <w:r w:rsidRPr="0043701A">
        <w:rPr>
          <w:rFonts w:ascii="Open Sans" w:eastAsia="Times New Roman" w:hAnsi="Open Sans" w:cs="Times New Roman"/>
          <w:color w:val="2C2C2C"/>
          <w:sz w:val="21"/>
          <w:szCs w:val="21"/>
        </w:rPr>
        <w:br/>
        <w:t xml:space="preserve">c. Fender flairs with less clearance are acceptable </w:t>
      </w:r>
      <w:proofErr w:type="gramStart"/>
      <w:r w:rsidRPr="0043701A">
        <w:rPr>
          <w:rFonts w:ascii="Open Sans" w:eastAsia="Times New Roman" w:hAnsi="Open Sans" w:cs="Times New Roman"/>
          <w:color w:val="2C2C2C"/>
          <w:sz w:val="21"/>
          <w:szCs w:val="21"/>
        </w:rPr>
        <w:t>as long as</w:t>
      </w:r>
      <w:proofErr w:type="gramEnd"/>
      <w:r w:rsidRPr="0043701A">
        <w:rPr>
          <w:rFonts w:ascii="Open Sans" w:eastAsia="Times New Roman" w:hAnsi="Open Sans" w:cs="Times New Roman"/>
          <w:color w:val="2C2C2C"/>
          <w:sz w:val="21"/>
          <w:szCs w:val="21"/>
        </w:rPr>
        <w:t xml:space="preserve"> the center rail width clearance is maintained. </w:t>
      </w:r>
      <w:r w:rsidRPr="0043701A">
        <w:rPr>
          <w:rFonts w:ascii="Open Sans" w:eastAsia="Times New Roman" w:hAnsi="Open Sans" w:cs="Times New Roman"/>
          <w:color w:val="2C2C2C"/>
          <w:sz w:val="21"/>
          <w:szCs w:val="21"/>
        </w:rPr>
        <w:br/>
        <w:t>d. Weights are preferred to be inset in the body or on top of the car to aid in a safe stop at the end of the track. </w:t>
      </w:r>
      <w:r w:rsidRPr="0043701A">
        <w:rPr>
          <w:rFonts w:ascii="Open Sans" w:eastAsia="Times New Roman" w:hAnsi="Open Sans" w:cs="Times New Roman"/>
          <w:color w:val="2C2C2C"/>
          <w:sz w:val="21"/>
          <w:szCs w:val="21"/>
        </w:rPr>
        <w:br/>
        <w:t xml:space="preserve">e. No part of the car or attachment to any car, which is metal, pointed, sharp, and/or jagged, may </w:t>
      </w:r>
      <w:proofErr w:type="gramStart"/>
      <w:r w:rsidRPr="0043701A">
        <w:rPr>
          <w:rFonts w:ascii="Open Sans" w:eastAsia="Times New Roman" w:hAnsi="Open Sans" w:cs="Times New Roman"/>
          <w:color w:val="2C2C2C"/>
          <w:sz w:val="21"/>
          <w:szCs w:val="21"/>
        </w:rPr>
        <w:t>be capable of contacting</w:t>
      </w:r>
      <w:proofErr w:type="gramEnd"/>
      <w:r w:rsidRPr="0043701A">
        <w:rPr>
          <w:rFonts w:ascii="Open Sans" w:eastAsia="Times New Roman" w:hAnsi="Open Sans" w:cs="Times New Roman"/>
          <w:color w:val="2C2C2C"/>
          <w:sz w:val="21"/>
          <w:szCs w:val="21"/>
        </w:rPr>
        <w:t xml:space="preserve"> any part of the track. </w:t>
      </w:r>
    </w:p>
    <w:p w:rsidR="0043701A" w:rsidRPr="0043701A" w:rsidRDefault="0043701A" w:rsidP="0043701A">
      <w:pPr>
        <w:shd w:val="clear" w:color="auto" w:fill="F4F4F4"/>
        <w:spacing w:before="240" w:after="240" w:line="270" w:lineRule="atLeast"/>
        <w:ind w:left="-54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5. Wheel base: </w:t>
      </w:r>
    </w:p>
    <w:p w:rsidR="0043701A" w:rsidRPr="0043701A" w:rsidRDefault="0043701A" w:rsidP="0043701A">
      <w:pPr>
        <w:shd w:val="clear" w:color="auto" w:fill="F4F4F4"/>
        <w:spacing w:before="240" w:after="240" w:line="270" w:lineRule="atLeast"/>
        <w:ind w:left="10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 xml:space="preserve">a. All cars must have a </w:t>
      </w:r>
      <w:r w:rsidRPr="0043701A">
        <w:rPr>
          <w:rFonts w:ascii="Open Sans" w:eastAsia="Times New Roman" w:hAnsi="Open Sans" w:cs="Times New Roman"/>
          <w:b/>
          <w:bCs/>
          <w:color w:val="2C2C2C"/>
          <w:sz w:val="21"/>
          <w:szCs w:val="21"/>
        </w:rPr>
        <w:t>wheel base no less than 4”</w:t>
      </w:r>
      <w:r w:rsidRPr="0043701A">
        <w:rPr>
          <w:rFonts w:ascii="Open Sans" w:eastAsia="Times New Roman" w:hAnsi="Open Sans" w:cs="Times New Roman"/>
          <w:color w:val="2C2C2C"/>
          <w:sz w:val="21"/>
          <w:szCs w:val="21"/>
        </w:rPr>
        <w:t>, with the two rear wheels being positioned directly across the body of one another and the two front wheels being positioned directly across the body from one another. </w:t>
      </w:r>
    </w:p>
    <w:p w:rsidR="0043701A" w:rsidRPr="0043701A" w:rsidRDefault="0043701A" w:rsidP="0043701A">
      <w:pPr>
        <w:shd w:val="clear" w:color="auto" w:fill="F4F4F4"/>
        <w:spacing w:before="240" w:after="240" w:line="270" w:lineRule="atLeast"/>
        <w:ind w:left="-54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6. The front end: </w:t>
      </w:r>
    </w:p>
    <w:p w:rsidR="0043701A" w:rsidRPr="0043701A" w:rsidRDefault="0043701A" w:rsidP="0043701A">
      <w:pPr>
        <w:shd w:val="clear" w:color="auto" w:fill="F4F4F4"/>
        <w:spacing w:before="240" w:after="240" w:line="270" w:lineRule="atLeast"/>
        <w:ind w:left="10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 xml:space="preserve">a. Height – Depending upon the track, the front of the car may rest against a short starting pin. </w:t>
      </w:r>
      <w:proofErr w:type="gramStart"/>
      <w:r w:rsidRPr="0043701A">
        <w:rPr>
          <w:rFonts w:ascii="Open Sans" w:eastAsia="Times New Roman" w:hAnsi="Open Sans" w:cs="Times New Roman"/>
          <w:color w:val="2C2C2C"/>
          <w:sz w:val="21"/>
          <w:szCs w:val="21"/>
        </w:rPr>
        <w:t>Therefore</w:t>
      </w:r>
      <w:proofErr w:type="gramEnd"/>
      <w:r w:rsidRPr="0043701A">
        <w:rPr>
          <w:rFonts w:ascii="Open Sans" w:eastAsia="Times New Roman" w:hAnsi="Open Sans" w:cs="Times New Roman"/>
          <w:color w:val="2C2C2C"/>
          <w:sz w:val="21"/>
          <w:szCs w:val="21"/>
        </w:rPr>
        <w:t xml:space="preserve"> the front bottom of the car which rests on the pin is no higher than ½” above the track. </w:t>
      </w:r>
      <w:r w:rsidRPr="0043701A">
        <w:rPr>
          <w:rFonts w:ascii="Open Sans" w:eastAsia="Times New Roman" w:hAnsi="Open Sans" w:cs="Times New Roman"/>
          <w:color w:val="2C2C2C"/>
          <w:sz w:val="21"/>
          <w:szCs w:val="21"/>
        </w:rPr>
        <w:br/>
        <w:t xml:space="preserve">b. Width – The front end must be </w:t>
      </w:r>
      <w:r w:rsidRPr="0043701A">
        <w:rPr>
          <w:rFonts w:ascii="Open Sans" w:eastAsia="Times New Roman" w:hAnsi="Open Sans" w:cs="Times New Roman"/>
          <w:b/>
          <w:bCs/>
          <w:color w:val="2C2C2C"/>
          <w:sz w:val="21"/>
          <w:szCs w:val="21"/>
        </w:rPr>
        <w:t xml:space="preserve">at least ½” wide </w:t>
      </w:r>
      <w:r w:rsidRPr="0043701A">
        <w:rPr>
          <w:rFonts w:ascii="Open Sans" w:eastAsia="Times New Roman" w:hAnsi="Open Sans" w:cs="Times New Roman"/>
          <w:color w:val="2C2C2C"/>
          <w:sz w:val="21"/>
          <w:szCs w:val="21"/>
        </w:rPr>
        <w:t xml:space="preserve">in the center of the vehicle to </w:t>
      </w:r>
      <w:proofErr w:type="gramStart"/>
      <w:r w:rsidRPr="0043701A">
        <w:rPr>
          <w:rFonts w:ascii="Open Sans" w:eastAsia="Times New Roman" w:hAnsi="Open Sans" w:cs="Times New Roman"/>
          <w:color w:val="2C2C2C"/>
          <w:sz w:val="21"/>
          <w:szCs w:val="21"/>
        </w:rPr>
        <w:t>make contact with</w:t>
      </w:r>
      <w:proofErr w:type="gramEnd"/>
      <w:r w:rsidRPr="0043701A">
        <w:rPr>
          <w:rFonts w:ascii="Open Sans" w:eastAsia="Times New Roman" w:hAnsi="Open Sans" w:cs="Times New Roman"/>
          <w:color w:val="2C2C2C"/>
          <w:sz w:val="21"/>
          <w:szCs w:val="21"/>
        </w:rPr>
        <w:t xml:space="preserve"> the starting pin. </w:t>
      </w:r>
      <w:r w:rsidRPr="0043701A">
        <w:rPr>
          <w:rFonts w:ascii="Open Sans" w:eastAsia="Times New Roman" w:hAnsi="Open Sans" w:cs="Times New Roman"/>
          <w:color w:val="2C2C2C"/>
          <w:sz w:val="21"/>
          <w:szCs w:val="21"/>
        </w:rPr>
        <w:br/>
        <w:t xml:space="preserve">c. </w:t>
      </w:r>
      <w:r w:rsidRPr="0043701A">
        <w:rPr>
          <w:rFonts w:ascii="Open Sans" w:eastAsia="Times New Roman" w:hAnsi="Open Sans" w:cs="Times New Roman"/>
          <w:b/>
          <w:bCs/>
          <w:color w:val="2C2C2C"/>
          <w:sz w:val="21"/>
          <w:szCs w:val="21"/>
        </w:rPr>
        <w:t xml:space="preserve">Absolutely </w:t>
      </w:r>
      <w:r w:rsidRPr="0043701A">
        <w:rPr>
          <w:rFonts w:ascii="Open Sans" w:eastAsia="Times New Roman" w:hAnsi="Open Sans" w:cs="Times New Roman"/>
          <w:color w:val="2C2C2C"/>
          <w:sz w:val="21"/>
          <w:szCs w:val="21"/>
        </w:rPr>
        <w:t>no part of the car body, wheels, or attachments may protrude in front of the starting pin. </w:t>
      </w:r>
    </w:p>
    <w:p w:rsidR="0043701A" w:rsidRPr="0043701A" w:rsidRDefault="0043701A" w:rsidP="0043701A">
      <w:pPr>
        <w:shd w:val="clear" w:color="auto" w:fill="F4F4F4"/>
        <w:spacing w:before="240" w:after="240" w:line="270" w:lineRule="atLeast"/>
        <w:ind w:left="-54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7. The wood provided in the kit must be used. The block may be shaped any way that is desired. Additional woods may be added to the kit if desired, but the overall width and length requirements will still apply. </w:t>
      </w:r>
    </w:p>
    <w:p w:rsidR="0043701A" w:rsidRPr="0043701A" w:rsidRDefault="0043701A" w:rsidP="0043701A">
      <w:pPr>
        <w:shd w:val="clear" w:color="auto" w:fill="F4F4F4"/>
        <w:spacing w:before="240" w:after="240" w:line="270" w:lineRule="atLeast"/>
        <w:ind w:left="-54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8. Wheels: </w:t>
      </w:r>
    </w:p>
    <w:p w:rsidR="0043701A" w:rsidRPr="0043701A" w:rsidRDefault="0043701A" w:rsidP="0043701A">
      <w:pPr>
        <w:shd w:val="clear" w:color="auto" w:fill="F4F4F4"/>
        <w:spacing w:before="240" w:after="240" w:line="270" w:lineRule="atLeast"/>
        <w:ind w:left="10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a. Use of ONLY Official BSA Scout Grand Prix wheels is allowed. </w:t>
      </w:r>
    </w:p>
    <w:p w:rsidR="0043701A" w:rsidRPr="0043701A" w:rsidRDefault="0043701A" w:rsidP="0043701A">
      <w:pPr>
        <w:shd w:val="clear" w:color="auto" w:fill="F4F4F4"/>
        <w:spacing w:before="240" w:after="240" w:line="270" w:lineRule="atLeast"/>
        <w:ind w:left="16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 xml:space="preserve">All lettering/numbering, both inside and outside, must remain complete and be visible. The fluting and other BSA markings on the outside wheel area must remain visible. Outer wheel surfaces may be sanded shaved, or polished to remove surface </w:t>
      </w:r>
      <w:r w:rsidRPr="0043701A">
        <w:rPr>
          <w:rFonts w:ascii="Open Sans" w:eastAsia="Times New Roman" w:hAnsi="Open Sans" w:cs="Times New Roman"/>
          <w:color w:val="2C2C2C"/>
          <w:sz w:val="21"/>
          <w:szCs w:val="21"/>
        </w:rPr>
        <w:lastRenderedPageBreak/>
        <w:t xml:space="preserve">imperfections, mold casting burrs, and correct off-center wheel bores. Outer wheel surface must not be reshaped in any way </w:t>
      </w:r>
      <w:proofErr w:type="gramStart"/>
      <w:r w:rsidRPr="0043701A">
        <w:rPr>
          <w:rFonts w:ascii="Open Sans" w:eastAsia="Times New Roman" w:hAnsi="Open Sans" w:cs="Times New Roman"/>
          <w:color w:val="2C2C2C"/>
          <w:sz w:val="21"/>
          <w:szCs w:val="21"/>
        </w:rPr>
        <w:t>in an attempt to</w:t>
      </w:r>
      <w:proofErr w:type="gramEnd"/>
      <w:r w:rsidRPr="0043701A">
        <w:rPr>
          <w:rFonts w:ascii="Open Sans" w:eastAsia="Times New Roman" w:hAnsi="Open Sans" w:cs="Times New Roman"/>
          <w:color w:val="2C2C2C"/>
          <w:sz w:val="21"/>
          <w:szCs w:val="21"/>
        </w:rPr>
        <w:t xml:space="preserve"> minimize tread contact or alter aerodynamics. Tread surface must be flat and parallel to the wheel bore. Coning the hubs and truing the inside tread edge is allowed. Tread width may not be less than 7.5 mm. You may add material such as glue, fingernail polish, or table, to the inside of the wheel to aid in balancing the wheel, however </w:t>
      </w:r>
      <w:r w:rsidRPr="0043701A">
        <w:rPr>
          <w:rFonts w:ascii="Open Sans" w:eastAsia="Times New Roman" w:hAnsi="Open Sans" w:cs="Times New Roman"/>
          <w:b/>
          <w:bCs/>
          <w:color w:val="2C2C2C"/>
          <w:sz w:val="21"/>
          <w:szCs w:val="21"/>
        </w:rPr>
        <w:t>NO MATERIAL MAY BE REMOVED FROM THE INSIDE SURFACES OF THE WHEEL</w:t>
      </w:r>
      <w:r w:rsidRPr="0043701A">
        <w:rPr>
          <w:rFonts w:ascii="Open Sans" w:eastAsia="Times New Roman" w:hAnsi="Open Sans" w:cs="Times New Roman"/>
          <w:color w:val="2C2C2C"/>
          <w:sz w:val="21"/>
          <w:szCs w:val="21"/>
        </w:rPr>
        <w:t>. Minimum diameter of wheel is 1.16” to maintain the ridges of the outer edge. </w:t>
      </w:r>
    </w:p>
    <w:p w:rsidR="0043701A" w:rsidRPr="0043701A" w:rsidRDefault="0043701A" w:rsidP="0043701A">
      <w:pPr>
        <w:shd w:val="clear" w:color="auto" w:fill="F4F4F4"/>
        <w:spacing w:before="240" w:after="240" w:line="270" w:lineRule="atLeast"/>
        <w:ind w:left="10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b. Wheel Bore treatment is allowed including polishing and/or tapping. Wheel bores may not be filled and re-drilled to alter bore diameter or to achieve a better fit with the axle. c. The following wheel modifications are PROHIBITED: </w:t>
      </w:r>
    </w:p>
    <w:p w:rsidR="0043701A" w:rsidRPr="0043701A" w:rsidRDefault="0043701A" w:rsidP="0043701A">
      <w:pPr>
        <w:numPr>
          <w:ilvl w:val="0"/>
          <w:numId w:val="2"/>
        </w:numPr>
        <w:shd w:val="clear" w:color="auto" w:fill="F4F4F4"/>
        <w:spacing w:before="100" w:beforeAutospacing="1" w:after="100" w:afterAutospacing="1" w:line="270" w:lineRule="atLeast"/>
        <w:ind w:left="10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sym w:font="Symbol" w:char="F0B7"/>
      </w:r>
      <w:r w:rsidRPr="0043701A">
        <w:rPr>
          <w:rFonts w:ascii="Open Sans" w:eastAsia="Times New Roman" w:hAnsi="Open Sans" w:cs="Times New Roman"/>
          <w:color w:val="2C2C2C"/>
          <w:sz w:val="21"/>
          <w:szCs w:val="21"/>
        </w:rPr>
        <w:t xml:space="preserve"> Rounding of tread surface/wheel edges </w:t>
      </w:r>
    </w:p>
    <w:p w:rsidR="0043701A" w:rsidRPr="0043701A" w:rsidRDefault="0043701A" w:rsidP="0043701A">
      <w:pPr>
        <w:numPr>
          <w:ilvl w:val="0"/>
          <w:numId w:val="2"/>
        </w:numPr>
        <w:shd w:val="clear" w:color="auto" w:fill="F4F4F4"/>
        <w:spacing w:before="100" w:beforeAutospacing="1" w:after="100" w:afterAutospacing="1" w:line="270" w:lineRule="atLeast"/>
        <w:ind w:left="10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sym w:font="Symbol" w:char="F0B7"/>
      </w:r>
      <w:r w:rsidRPr="0043701A">
        <w:rPr>
          <w:rFonts w:ascii="Open Sans" w:eastAsia="Times New Roman" w:hAnsi="Open Sans" w:cs="Times New Roman"/>
          <w:color w:val="2C2C2C"/>
          <w:sz w:val="21"/>
          <w:szCs w:val="21"/>
        </w:rPr>
        <w:t xml:space="preserve"> Grooving, H-cutting or V-cutting </w:t>
      </w:r>
    </w:p>
    <w:p w:rsidR="0043701A" w:rsidRPr="0043701A" w:rsidRDefault="0043701A" w:rsidP="0043701A">
      <w:pPr>
        <w:numPr>
          <w:ilvl w:val="0"/>
          <w:numId w:val="2"/>
        </w:numPr>
        <w:shd w:val="clear" w:color="auto" w:fill="F4F4F4"/>
        <w:spacing w:before="100" w:beforeAutospacing="1" w:after="100" w:afterAutospacing="1" w:line="270" w:lineRule="atLeast"/>
        <w:ind w:left="10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sym w:font="Symbol" w:char="F0B7"/>
      </w:r>
      <w:r w:rsidRPr="0043701A">
        <w:rPr>
          <w:rFonts w:ascii="Open Sans" w:eastAsia="Times New Roman" w:hAnsi="Open Sans" w:cs="Times New Roman"/>
          <w:color w:val="2C2C2C"/>
          <w:sz w:val="21"/>
          <w:szCs w:val="21"/>
        </w:rPr>
        <w:t xml:space="preserve"> Altering of wheel profile </w:t>
      </w:r>
    </w:p>
    <w:p w:rsidR="0043701A" w:rsidRPr="0043701A" w:rsidRDefault="0043701A" w:rsidP="0043701A">
      <w:pPr>
        <w:numPr>
          <w:ilvl w:val="0"/>
          <w:numId w:val="2"/>
        </w:numPr>
        <w:shd w:val="clear" w:color="auto" w:fill="F4F4F4"/>
        <w:spacing w:before="100" w:beforeAutospacing="1" w:after="100" w:afterAutospacing="1" w:line="270" w:lineRule="atLeast"/>
        <w:ind w:left="10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sym w:font="Symbol" w:char="F0B7"/>
      </w:r>
      <w:r w:rsidRPr="0043701A">
        <w:rPr>
          <w:rFonts w:ascii="Open Sans" w:eastAsia="Times New Roman" w:hAnsi="Open Sans" w:cs="Times New Roman"/>
          <w:color w:val="2C2C2C"/>
          <w:sz w:val="21"/>
          <w:szCs w:val="21"/>
        </w:rPr>
        <w:t xml:space="preserve"> Narrowing the tread surface, other than truing inside tread edge </w:t>
      </w:r>
    </w:p>
    <w:p w:rsidR="0043701A" w:rsidRPr="0043701A" w:rsidRDefault="0043701A" w:rsidP="0043701A">
      <w:pPr>
        <w:numPr>
          <w:ilvl w:val="0"/>
          <w:numId w:val="2"/>
        </w:numPr>
        <w:shd w:val="clear" w:color="auto" w:fill="F4F4F4"/>
        <w:spacing w:before="100" w:beforeAutospacing="1" w:after="100" w:afterAutospacing="1" w:line="270" w:lineRule="atLeast"/>
        <w:ind w:left="10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sym w:font="Symbol" w:char="F0B7"/>
      </w:r>
      <w:r w:rsidRPr="0043701A">
        <w:rPr>
          <w:rFonts w:ascii="Open Sans" w:eastAsia="Times New Roman" w:hAnsi="Open Sans" w:cs="Times New Roman"/>
          <w:color w:val="2C2C2C"/>
          <w:sz w:val="21"/>
          <w:szCs w:val="21"/>
        </w:rPr>
        <w:t xml:space="preserve"> Drilling sidewalls </w:t>
      </w:r>
    </w:p>
    <w:p w:rsidR="0043701A" w:rsidRPr="0043701A" w:rsidRDefault="0043701A" w:rsidP="0043701A">
      <w:pPr>
        <w:numPr>
          <w:ilvl w:val="0"/>
          <w:numId w:val="2"/>
        </w:numPr>
        <w:shd w:val="clear" w:color="auto" w:fill="F4F4F4"/>
        <w:spacing w:before="100" w:beforeAutospacing="1" w:after="100" w:afterAutospacing="1" w:line="270" w:lineRule="atLeast"/>
        <w:ind w:left="10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sym w:font="Symbol" w:char="F0B7"/>
      </w:r>
      <w:r w:rsidRPr="0043701A">
        <w:rPr>
          <w:rFonts w:ascii="Open Sans" w:eastAsia="Times New Roman" w:hAnsi="Open Sans" w:cs="Times New Roman"/>
          <w:color w:val="2C2C2C"/>
          <w:sz w:val="21"/>
          <w:szCs w:val="21"/>
        </w:rPr>
        <w:t xml:space="preserve"> Hollowing, sanding, or otherwise removing or modifying material from inside the wheel </w:t>
      </w:r>
    </w:p>
    <w:p w:rsidR="0043701A" w:rsidRPr="0043701A" w:rsidRDefault="0043701A" w:rsidP="0043701A">
      <w:pPr>
        <w:numPr>
          <w:ilvl w:val="0"/>
          <w:numId w:val="2"/>
        </w:numPr>
        <w:shd w:val="clear" w:color="auto" w:fill="F4F4F4"/>
        <w:spacing w:before="100" w:beforeAutospacing="1" w:after="100" w:afterAutospacing="1" w:line="270" w:lineRule="atLeast"/>
        <w:ind w:left="10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sym w:font="Symbol" w:char="F0B7"/>
      </w:r>
      <w:r w:rsidRPr="0043701A">
        <w:rPr>
          <w:rFonts w:ascii="Open Sans" w:eastAsia="Times New Roman" w:hAnsi="Open Sans" w:cs="Times New Roman"/>
          <w:color w:val="2C2C2C"/>
          <w:sz w:val="21"/>
          <w:szCs w:val="21"/>
        </w:rPr>
        <w:t xml:space="preserve"> Filling of any wheel surface with any type of material </w:t>
      </w:r>
    </w:p>
    <w:p w:rsidR="0043701A" w:rsidRPr="0043701A" w:rsidRDefault="0043701A" w:rsidP="0043701A">
      <w:pPr>
        <w:shd w:val="clear" w:color="auto" w:fill="F4F4F4"/>
        <w:spacing w:before="240" w:after="240" w:line="270" w:lineRule="atLeast"/>
        <w:ind w:left="-72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9. The axles supplied with the kit must be used. They may be polished or lubricated. </w:t>
      </w:r>
      <w:r w:rsidRPr="0043701A">
        <w:rPr>
          <w:rFonts w:ascii="Open Sans" w:eastAsia="Times New Roman" w:hAnsi="Open Sans" w:cs="Times New Roman"/>
          <w:color w:val="2C2C2C"/>
          <w:sz w:val="21"/>
          <w:szCs w:val="21"/>
        </w:rPr>
        <w:br/>
        <w:t xml:space="preserve">10. Approved lubricants include (but are not limited to) </w:t>
      </w:r>
      <w:r w:rsidRPr="0043701A">
        <w:rPr>
          <w:rFonts w:ascii="Open Sans" w:eastAsia="Times New Roman" w:hAnsi="Open Sans" w:cs="Times New Roman"/>
          <w:b/>
          <w:bCs/>
          <w:color w:val="2C2C2C"/>
          <w:sz w:val="21"/>
          <w:szCs w:val="21"/>
        </w:rPr>
        <w:t xml:space="preserve">Graphite, Teflon, </w:t>
      </w:r>
      <w:proofErr w:type="spellStart"/>
      <w:r w:rsidRPr="0043701A">
        <w:rPr>
          <w:rFonts w:ascii="Open Sans" w:eastAsia="Times New Roman" w:hAnsi="Open Sans" w:cs="Times New Roman"/>
          <w:b/>
          <w:bCs/>
          <w:color w:val="2C2C2C"/>
          <w:sz w:val="21"/>
          <w:szCs w:val="21"/>
        </w:rPr>
        <w:t>Nyoil</w:t>
      </w:r>
      <w:proofErr w:type="spellEnd"/>
      <w:r w:rsidRPr="0043701A">
        <w:rPr>
          <w:rFonts w:ascii="Open Sans" w:eastAsia="Times New Roman" w:hAnsi="Open Sans" w:cs="Times New Roman"/>
          <w:b/>
          <w:bCs/>
          <w:color w:val="2C2C2C"/>
          <w:sz w:val="21"/>
          <w:szCs w:val="21"/>
        </w:rPr>
        <w:t xml:space="preserve">, and </w:t>
      </w:r>
      <w:proofErr w:type="spellStart"/>
      <w:r w:rsidRPr="0043701A">
        <w:rPr>
          <w:rFonts w:ascii="Open Sans" w:eastAsia="Times New Roman" w:hAnsi="Open Sans" w:cs="Times New Roman"/>
          <w:b/>
          <w:bCs/>
          <w:color w:val="2C2C2C"/>
          <w:sz w:val="21"/>
          <w:szCs w:val="21"/>
        </w:rPr>
        <w:t>Krytox</w:t>
      </w:r>
      <w:proofErr w:type="spellEnd"/>
      <w:r w:rsidRPr="0043701A">
        <w:rPr>
          <w:rFonts w:ascii="Open Sans" w:eastAsia="Times New Roman" w:hAnsi="Open Sans" w:cs="Times New Roman"/>
          <w:color w:val="2C2C2C"/>
          <w:sz w:val="21"/>
          <w:szCs w:val="21"/>
        </w:rPr>
        <w:t xml:space="preserve">. Over-application of lubricant which results in excessive shedding onto the track is not allowed and </w:t>
      </w:r>
      <w:r w:rsidRPr="0043701A">
        <w:rPr>
          <w:rFonts w:ascii="Open Sans" w:eastAsia="Times New Roman" w:hAnsi="Open Sans" w:cs="Times New Roman"/>
          <w:b/>
          <w:bCs/>
          <w:color w:val="2C2C2C"/>
          <w:sz w:val="21"/>
          <w:szCs w:val="21"/>
        </w:rPr>
        <w:t>no wet </w:t>
      </w:r>
      <w:r w:rsidRPr="0043701A">
        <w:rPr>
          <w:rFonts w:ascii="Open Sans" w:eastAsia="Times New Roman" w:hAnsi="Open Sans" w:cs="Times New Roman"/>
          <w:color w:val="2C2C2C"/>
          <w:sz w:val="21"/>
          <w:szCs w:val="21"/>
        </w:rPr>
        <w:t>lubricants will be permitted on the car prior or during the race. </w:t>
      </w:r>
      <w:r w:rsidRPr="0043701A">
        <w:rPr>
          <w:rFonts w:ascii="Open Sans" w:eastAsia="Times New Roman" w:hAnsi="Open Sans" w:cs="Times New Roman"/>
          <w:color w:val="2C2C2C"/>
          <w:sz w:val="21"/>
          <w:szCs w:val="21"/>
        </w:rPr>
        <w:br/>
        <w:t>11. Wheel bearings, washers or bushings are prohibited. </w:t>
      </w:r>
      <w:r w:rsidRPr="0043701A">
        <w:rPr>
          <w:rFonts w:ascii="Open Sans" w:eastAsia="Times New Roman" w:hAnsi="Open Sans" w:cs="Times New Roman"/>
          <w:color w:val="2C2C2C"/>
          <w:sz w:val="21"/>
          <w:szCs w:val="21"/>
        </w:rPr>
        <w:br/>
        <w:t>12. The car must not ride on any type of springs. </w:t>
      </w:r>
      <w:r w:rsidRPr="0043701A">
        <w:rPr>
          <w:rFonts w:ascii="Open Sans" w:eastAsia="Times New Roman" w:hAnsi="Open Sans" w:cs="Times New Roman"/>
          <w:color w:val="2C2C2C"/>
          <w:sz w:val="21"/>
          <w:szCs w:val="21"/>
        </w:rPr>
        <w:br/>
        <w:t>13. The car must be freewheeling, with no starting devices. </w:t>
      </w:r>
      <w:r w:rsidRPr="0043701A">
        <w:rPr>
          <w:rFonts w:ascii="Open Sans" w:eastAsia="Times New Roman" w:hAnsi="Open Sans" w:cs="Times New Roman"/>
          <w:color w:val="2C2C2C"/>
          <w:sz w:val="21"/>
          <w:szCs w:val="21"/>
        </w:rPr>
        <w:br/>
        <w:t>14. No loose material of any kind, such as lead shot, may be used. </w:t>
      </w:r>
      <w:r w:rsidRPr="0043701A">
        <w:rPr>
          <w:rFonts w:ascii="Open Sans" w:eastAsia="Times New Roman" w:hAnsi="Open Sans" w:cs="Times New Roman"/>
          <w:color w:val="2C2C2C"/>
          <w:sz w:val="21"/>
          <w:szCs w:val="21"/>
        </w:rPr>
        <w:br/>
        <w:t>15. The car body may have no moving parts. </w:t>
      </w:r>
    </w:p>
    <w:p w:rsidR="0043701A" w:rsidRPr="0043701A" w:rsidRDefault="0043701A" w:rsidP="0043701A">
      <w:pPr>
        <w:shd w:val="clear" w:color="auto" w:fill="F4F4F4"/>
        <w:spacing w:before="240" w:after="240" w:line="270" w:lineRule="atLeast"/>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Each car must pass inspection by a race official or delegates before it will be allowed to compete. The race official or delegates have the responsibility to disqualify those cars that do not meet these specifications. </w:t>
      </w:r>
    </w:p>
    <w:p w:rsidR="0043701A" w:rsidRPr="0043701A" w:rsidRDefault="0043701A" w:rsidP="0043701A">
      <w:pPr>
        <w:shd w:val="clear" w:color="auto" w:fill="F4F4F4"/>
        <w:spacing w:before="240" w:after="240" w:line="270" w:lineRule="atLeast"/>
        <w:rPr>
          <w:rFonts w:ascii="Open Sans" w:eastAsia="Times New Roman" w:hAnsi="Open Sans" w:cs="Times New Roman"/>
          <w:color w:val="2C2C2C"/>
          <w:sz w:val="21"/>
          <w:szCs w:val="21"/>
        </w:rPr>
      </w:pPr>
      <w:r w:rsidRPr="0043701A">
        <w:rPr>
          <w:rFonts w:ascii="Open Sans" w:eastAsia="Times New Roman" w:hAnsi="Open Sans" w:cs="Times New Roman"/>
          <w:b/>
          <w:bCs/>
          <w:i/>
          <w:iCs/>
          <w:color w:val="2C2C2C"/>
          <w:sz w:val="21"/>
          <w:szCs w:val="21"/>
        </w:rPr>
        <w:t>Additional Rules and Regulations: </w:t>
      </w:r>
    </w:p>
    <w:p w:rsidR="0043701A" w:rsidRPr="0043701A" w:rsidRDefault="0043701A" w:rsidP="0043701A">
      <w:pPr>
        <w:numPr>
          <w:ilvl w:val="0"/>
          <w:numId w:val="3"/>
        </w:numPr>
        <w:shd w:val="clear" w:color="auto" w:fill="F4F4F4"/>
        <w:spacing w:before="100" w:beforeAutospacing="1" w:after="100" w:afterAutospacing="1" w:line="270" w:lineRule="atLeast"/>
        <w:ind w:left="-1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If during a race, a car leaves the track without interfering with its opponent, it shall be considered to have ended its heat at that point. </w:t>
      </w:r>
    </w:p>
    <w:p w:rsidR="0043701A" w:rsidRPr="0043701A" w:rsidRDefault="0043701A" w:rsidP="0043701A">
      <w:pPr>
        <w:numPr>
          <w:ilvl w:val="0"/>
          <w:numId w:val="3"/>
        </w:numPr>
        <w:shd w:val="clear" w:color="auto" w:fill="F4F4F4"/>
        <w:spacing w:before="100" w:beforeAutospacing="1" w:after="100" w:afterAutospacing="1" w:line="270" w:lineRule="atLeast"/>
        <w:ind w:left="-1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If a car leaves its lane, at his sole discretion, the track chairman may inspect the track and, if a track fault is found which probably caused the initial violation; the Race Official may order the race to be rerun after the track is repaired. </w:t>
      </w:r>
    </w:p>
    <w:p w:rsidR="0043701A" w:rsidRPr="0043701A" w:rsidRDefault="0043701A" w:rsidP="0043701A">
      <w:pPr>
        <w:numPr>
          <w:ilvl w:val="0"/>
          <w:numId w:val="3"/>
        </w:numPr>
        <w:shd w:val="clear" w:color="auto" w:fill="F4F4F4"/>
        <w:spacing w:before="100" w:beforeAutospacing="1" w:after="100" w:afterAutospacing="1" w:line="270" w:lineRule="atLeast"/>
        <w:ind w:left="-1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If during a race, no car reaches the finish line on the track, the car which went the farthest in its lane shall be declared as the heat winner. </w:t>
      </w:r>
    </w:p>
    <w:p w:rsidR="0043701A" w:rsidRPr="0043701A" w:rsidRDefault="0043701A" w:rsidP="0043701A">
      <w:pPr>
        <w:numPr>
          <w:ilvl w:val="0"/>
          <w:numId w:val="3"/>
        </w:numPr>
        <w:shd w:val="clear" w:color="auto" w:fill="F4F4F4"/>
        <w:spacing w:before="100" w:beforeAutospacing="1" w:after="100" w:afterAutospacing="1" w:line="270" w:lineRule="atLeast"/>
        <w:ind w:left="-1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If during a race, a car leaves its lane and, in so doing, interferes with another racer, then the car at fault shall be declared to have lost the race heat. </w:t>
      </w:r>
    </w:p>
    <w:p w:rsidR="0043701A" w:rsidRPr="0043701A" w:rsidRDefault="0043701A" w:rsidP="0043701A">
      <w:pPr>
        <w:numPr>
          <w:ilvl w:val="0"/>
          <w:numId w:val="3"/>
        </w:numPr>
        <w:shd w:val="clear" w:color="auto" w:fill="F4F4F4"/>
        <w:spacing w:before="100" w:beforeAutospacing="1" w:after="100" w:afterAutospacing="1" w:line="270" w:lineRule="atLeast"/>
        <w:ind w:left="-1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lastRenderedPageBreak/>
        <w:t xml:space="preserve">Any car losing wheels or any part that prevents it from running may be repaired after the inspection and weigh in. A race official may authorize repairs when damage is caused by a collision with another vehicle or object or if the vehicle is damaged in transport by a track official. The repair must be performed prior to the next heat and on the premises. Only after the car is repaired will the heat be run again. If the car cannot be repaired before its next race starts, that race will be delayed </w:t>
      </w:r>
      <w:proofErr w:type="gramStart"/>
      <w:r w:rsidRPr="0043701A">
        <w:rPr>
          <w:rFonts w:ascii="Open Sans" w:eastAsia="Times New Roman" w:hAnsi="Open Sans" w:cs="Times New Roman"/>
          <w:color w:val="2C2C2C"/>
          <w:sz w:val="21"/>
          <w:szCs w:val="21"/>
        </w:rPr>
        <w:t>to allow</w:t>
      </w:r>
      <w:proofErr w:type="gramEnd"/>
      <w:r w:rsidRPr="0043701A">
        <w:rPr>
          <w:rFonts w:ascii="Open Sans" w:eastAsia="Times New Roman" w:hAnsi="Open Sans" w:cs="Times New Roman"/>
          <w:color w:val="2C2C2C"/>
          <w:sz w:val="21"/>
          <w:szCs w:val="21"/>
        </w:rPr>
        <w:t xml:space="preserve"> time for the repair. </w:t>
      </w:r>
    </w:p>
    <w:p w:rsidR="0043701A" w:rsidRPr="0043701A" w:rsidRDefault="0043701A" w:rsidP="0043701A">
      <w:pPr>
        <w:numPr>
          <w:ilvl w:val="0"/>
          <w:numId w:val="3"/>
        </w:numPr>
        <w:shd w:val="clear" w:color="auto" w:fill="F4F4F4"/>
        <w:spacing w:before="100" w:beforeAutospacing="1" w:after="100" w:afterAutospacing="1" w:line="270" w:lineRule="atLeast"/>
        <w:ind w:left="-1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Construction of all entries must have begun after last year's races. </w:t>
      </w:r>
    </w:p>
    <w:p w:rsidR="0043701A" w:rsidRPr="0043701A" w:rsidRDefault="0043701A" w:rsidP="0043701A">
      <w:pPr>
        <w:numPr>
          <w:ilvl w:val="0"/>
          <w:numId w:val="3"/>
        </w:numPr>
        <w:shd w:val="clear" w:color="auto" w:fill="F4F4F4"/>
        <w:spacing w:before="100" w:beforeAutospacing="1" w:after="100" w:afterAutospacing="1" w:line="270" w:lineRule="atLeast"/>
        <w:ind w:left="-1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Only one car may be registered by any person in the pinewood derby. </w:t>
      </w:r>
    </w:p>
    <w:p w:rsidR="0043701A" w:rsidRPr="0043701A" w:rsidRDefault="0043701A" w:rsidP="0043701A">
      <w:pPr>
        <w:numPr>
          <w:ilvl w:val="0"/>
          <w:numId w:val="3"/>
        </w:numPr>
        <w:shd w:val="clear" w:color="auto" w:fill="F4F4F4"/>
        <w:spacing w:before="100" w:beforeAutospacing="1" w:after="100" w:afterAutospacing="1" w:line="270" w:lineRule="atLeast"/>
        <w:ind w:left="-1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Only one lubrication is allowed before the beginning of the first race. </w:t>
      </w:r>
    </w:p>
    <w:p w:rsidR="0043701A" w:rsidRPr="0043701A" w:rsidRDefault="0043701A" w:rsidP="0043701A">
      <w:pPr>
        <w:numPr>
          <w:ilvl w:val="0"/>
          <w:numId w:val="3"/>
        </w:numPr>
        <w:shd w:val="clear" w:color="auto" w:fill="F4F4F4"/>
        <w:spacing w:before="100" w:beforeAutospacing="1" w:after="100" w:afterAutospacing="1" w:line="270" w:lineRule="atLeast"/>
        <w:ind w:left="-150"/>
        <w:rPr>
          <w:rFonts w:ascii="Open Sans" w:eastAsia="Times New Roman" w:hAnsi="Open Sans" w:cs="Times New Roman"/>
          <w:color w:val="2C2C2C"/>
          <w:sz w:val="21"/>
          <w:szCs w:val="21"/>
        </w:rPr>
      </w:pPr>
      <w:r w:rsidRPr="0043701A">
        <w:rPr>
          <w:rFonts w:ascii="Open Sans" w:eastAsia="Times New Roman" w:hAnsi="Open Sans" w:cs="Times New Roman"/>
          <w:color w:val="2C2C2C"/>
          <w:sz w:val="21"/>
          <w:szCs w:val="21"/>
        </w:rPr>
        <w:t xml:space="preserve">Details such as the steering wheel, driver, decals, painting, and interior detail are permissible </w:t>
      </w:r>
      <w:proofErr w:type="gramStart"/>
      <w:r w:rsidRPr="0043701A">
        <w:rPr>
          <w:rFonts w:ascii="Open Sans" w:eastAsia="Times New Roman" w:hAnsi="Open Sans" w:cs="Times New Roman"/>
          <w:color w:val="2C2C2C"/>
          <w:sz w:val="21"/>
          <w:szCs w:val="21"/>
        </w:rPr>
        <w:t>as long as</w:t>
      </w:r>
      <w:proofErr w:type="gramEnd"/>
      <w:r w:rsidRPr="0043701A">
        <w:rPr>
          <w:rFonts w:ascii="Open Sans" w:eastAsia="Times New Roman" w:hAnsi="Open Sans" w:cs="Times New Roman"/>
          <w:color w:val="2C2C2C"/>
          <w:sz w:val="21"/>
          <w:szCs w:val="21"/>
        </w:rPr>
        <w:t xml:space="preserve"> these details do not exceed the maximum length, width, and weight specifications. </w:t>
      </w:r>
    </w:p>
    <w:p w:rsidR="00940063" w:rsidRDefault="00940063"/>
    <w:sectPr w:rsidR="00940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00002FF" w:usb1="4000ACFF" w:usb2="00000001" w:usb3="00000000" w:csb0="0000019F" w:csb1="00000000"/>
  </w:font>
  <w:font w:name="Open Sans">
    <w:altName w:val="Segoe UI"/>
    <w:charset w:val="00"/>
    <w:family w:val="auto"/>
    <w:pitch w:val="default"/>
  </w:font>
  <w:font w:name="Cambria">
    <w:altName w:val="Times New Roman"/>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D0AFA"/>
    <w:multiLevelType w:val="multilevel"/>
    <w:tmpl w:val="89285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002129"/>
    <w:multiLevelType w:val="multilevel"/>
    <w:tmpl w:val="A666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C3F8D"/>
    <w:multiLevelType w:val="multilevel"/>
    <w:tmpl w:val="8D9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1A"/>
    <w:rsid w:val="0043701A"/>
    <w:rsid w:val="00940063"/>
    <w:rsid w:val="00CB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A9CA"/>
  <w15:chartTrackingRefBased/>
  <w15:docId w15:val="{64E5FC54-8FC7-46BF-922E-D71C118B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3701A"/>
    <w:pPr>
      <w:spacing w:before="199" w:after="199" w:line="240" w:lineRule="auto"/>
      <w:outlineLvl w:val="1"/>
    </w:pPr>
    <w:rPr>
      <w:rFonts w:ascii="Times New Roman" w:eastAsia="Times New Roman" w:hAnsi="Times New Roman" w:cs="Times New Roman"/>
      <w:b/>
      <w:bCs/>
      <w:color w:val="01549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701A"/>
    <w:rPr>
      <w:rFonts w:ascii="Times New Roman" w:eastAsia="Times New Roman" w:hAnsi="Times New Roman" w:cs="Times New Roman"/>
      <w:b/>
      <w:bCs/>
      <w:color w:val="015498"/>
      <w:sz w:val="36"/>
      <w:szCs w:val="36"/>
    </w:rPr>
  </w:style>
  <w:style w:type="character" w:styleId="Emphasis">
    <w:name w:val="Emphasis"/>
    <w:basedOn w:val="DefaultParagraphFont"/>
    <w:uiPriority w:val="20"/>
    <w:qFormat/>
    <w:rsid w:val="0043701A"/>
    <w:rPr>
      <w:i/>
      <w:iCs/>
    </w:rPr>
  </w:style>
  <w:style w:type="paragraph" w:styleId="NormalWeb">
    <w:name w:val="Normal (Web)"/>
    <w:basedOn w:val="Normal"/>
    <w:uiPriority w:val="99"/>
    <w:semiHidden/>
    <w:unhideWhenUsed/>
    <w:rsid w:val="0043701A"/>
    <w:pPr>
      <w:spacing w:before="240" w:after="240" w:line="240" w:lineRule="auto"/>
    </w:pPr>
    <w:rPr>
      <w:rFonts w:ascii="Times New Roman" w:eastAsia="Times New Roman" w:hAnsi="Times New Roman" w:cs="Times New Roman"/>
      <w:sz w:val="24"/>
      <w:szCs w:val="24"/>
    </w:rPr>
  </w:style>
  <w:style w:type="paragraph" w:customStyle="1" w:styleId="indent1">
    <w:name w:val="indent1"/>
    <w:basedOn w:val="Normal"/>
    <w:rsid w:val="0043701A"/>
    <w:pPr>
      <w:spacing w:before="240" w:after="240" w:line="240" w:lineRule="auto"/>
      <w:ind w:left="600"/>
    </w:pPr>
    <w:rPr>
      <w:rFonts w:ascii="Times New Roman" w:eastAsia="Times New Roman" w:hAnsi="Times New Roman" w:cs="Times New Roman"/>
      <w:sz w:val="24"/>
      <w:szCs w:val="24"/>
    </w:rPr>
  </w:style>
  <w:style w:type="paragraph" w:customStyle="1" w:styleId="indent2">
    <w:name w:val="indent2"/>
    <w:basedOn w:val="Normal"/>
    <w:rsid w:val="0043701A"/>
    <w:pPr>
      <w:spacing w:before="240" w:after="240" w:line="240" w:lineRule="auto"/>
      <w:ind w:left="1200"/>
    </w:pPr>
    <w:rPr>
      <w:rFonts w:ascii="Times New Roman" w:eastAsia="Times New Roman" w:hAnsi="Times New Roman" w:cs="Times New Roman"/>
      <w:sz w:val="24"/>
      <w:szCs w:val="24"/>
    </w:rPr>
  </w:style>
  <w:style w:type="paragraph" w:customStyle="1" w:styleId="indent3">
    <w:name w:val="indent3"/>
    <w:basedOn w:val="Normal"/>
    <w:rsid w:val="0043701A"/>
    <w:pPr>
      <w:spacing w:before="240" w:after="240" w:line="240" w:lineRule="auto"/>
      <w:ind w:left="180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832483">
      <w:bodyDiv w:val="1"/>
      <w:marLeft w:val="0"/>
      <w:marRight w:val="0"/>
      <w:marTop w:val="0"/>
      <w:marBottom w:val="0"/>
      <w:divBdr>
        <w:top w:val="none" w:sz="0" w:space="0" w:color="auto"/>
        <w:left w:val="none" w:sz="0" w:space="0" w:color="auto"/>
        <w:bottom w:val="none" w:sz="0" w:space="0" w:color="auto"/>
        <w:right w:val="none" w:sz="0" w:space="0" w:color="auto"/>
      </w:divBdr>
      <w:divsChild>
        <w:div w:id="1793595909">
          <w:marLeft w:val="0"/>
          <w:marRight w:val="0"/>
          <w:marTop w:val="0"/>
          <w:marBottom w:val="0"/>
          <w:divBdr>
            <w:top w:val="none" w:sz="0" w:space="0" w:color="auto"/>
            <w:left w:val="none" w:sz="0" w:space="0" w:color="auto"/>
            <w:bottom w:val="none" w:sz="0" w:space="0" w:color="auto"/>
            <w:right w:val="none" w:sz="0" w:space="0" w:color="auto"/>
          </w:divBdr>
          <w:divsChild>
            <w:div w:id="1797677736">
              <w:marLeft w:val="0"/>
              <w:marRight w:val="0"/>
              <w:marTop w:val="300"/>
              <w:marBottom w:val="0"/>
              <w:divBdr>
                <w:top w:val="none" w:sz="0" w:space="0" w:color="auto"/>
                <w:left w:val="none" w:sz="0" w:space="0" w:color="auto"/>
                <w:bottom w:val="none" w:sz="0" w:space="0" w:color="auto"/>
                <w:right w:val="none" w:sz="0" w:space="0" w:color="auto"/>
              </w:divBdr>
              <w:divsChild>
                <w:div w:id="828132960">
                  <w:marLeft w:val="-150"/>
                  <w:marRight w:val="-150"/>
                  <w:marTop w:val="0"/>
                  <w:marBottom w:val="0"/>
                  <w:divBdr>
                    <w:top w:val="none" w:sz="0" w:space="0" w:color="auto"/>
                    <w:left w:val="none" w:sz="0" w:space="0" w:color="auto"/>
                    <w:bottom w:val="none" w:sz="0" w:space="0" w:color="auto"/>
                    <w:right w:val="none" w:sz="0" w:space="0" w:color="auto"/>
                  </w:divBdr>
                  <w:divsChild>
                    <w:div w:id="63649824">
                      <w:marLeft w:val="0"/>
                      <w:marRight w:val="0"/>
                      <w:marTop w:val="0"/>
                      <w:marBottom w:val="0"/>
                      <w:divBdr>
                        <w:top w:val="none" w:sz="0" w:space="0" w:color="auto"/>
                        <w:left w:val="none" w:sz="0" w:space="0" w:color="auto"/>
                        <w:bottom w:val="none" w:sz="0" w:space="0" w:color="auto"/>
                        <w:right w:val="none" w:sz="0" w:space="0" w:color="auto"/>
                      </w:divBdr>
                      <w:divsChild>
                        <w:div w:id="940986517">
                          <w:marLeft w:val="0"/>
                          <w:marRight w:val="0"/>
                          <w:marTop w:val="0"/>
                          <w:marBottom w:val="0"/>
                          <w:divBdr>
                            <w:top w:val="none" w:sz="0" w:space="0" w:color="auto"/>
                            <w:left w:val="none" w:sz="0" w:space="0" w:color="auto"/>
                            <w:bottom w:val="none" w:sz="0" w:space="0" w:color="auto"/>
                            <w:right w:val="none" w:sz="0" w:space="0" w:color="auto"/>
                          </w:divBdr>
                          <w:divsChild>
                            <w:div w:id="341787717">
                              <w:marLeft w:val="0"/>
                              <w:marRight w:val="0"/>
                              <w:marTop w:val="300"/>
                              <w:marBottom w:val="0"/>
                              <w:divBdr>
                                <w:top w:val="none" w:sz="0" w:space="0" w:color="auto"/>
                                <w:left w:val="none" w:sz="0" w:space="0" w:color="auto"/>
                                <w:bottom w:val="none" w:sz="0" w:space="0" w:color="auto"/>
                                <w:right w:val="none" w:sz="0" w:space="0" w:color="auto"/>
                              </w:divBdr>
                              <w:divsChild>
                                <w:div w:id="922445922">
                                  <w:marLeft w:val="0"/>
                                  <w:marRight w:val="0"/>
                                  <w:marTop w:val="0"/>
                                  <w:marBottom w:val="0"/>
                                  <w:divBdr>
                                    <w:top w:val="none" w:sz="0" w:space="0" w:color="auto"/>
                                    <w:left w:val="none" w:sz="0" w:space="0" w:color="auto"/>
                                    <w:bottom w:val="none" w:sz="0" w:space="0" w:color="auto"/>
                                    <w:right w:val="none" w:sz="0" w:space="0" w:color="auto"/>
                                  </w:divBdr>
                                  <w:divsChild>
                                    <w:div w:id="167528781">
                                      <w:marLeft w:val="0"/>
                                      <w:marRight w:val="0"/>
                                      <w:marTop w:val="0"/>
                                      <w:marBottom w:val="0"/>
                                      <w:divBdr>
                                        <w:top w:val="none" w:sz="0" w:space="0" w:color="auto"/>
                                        <w:left w:val="none" w:sz="0" w:space="0" w:color="auto"/>
                                        <w:bottom w:val="none" w:sz="0" w:space="0" w:color="auto"/>
                                        <w:right w:val="none" w:sz="0" w:space="0" w:color="auto"/>
                                      </w:divBdr>
                                      <w:divsChild>
                                        <w:div w:id="1640569691">
                                          <w:marLeft w:val="0"/>
                                          <w:marRight w:val="0"/>
                                          <w:marTop w:val="0"/>
                                          <w:marBottom w:val="0"/>
                                          <w:divBdr>
                                            <w:top w:val="none" w:sz="0" w:space="0" w:color="auto"/>
                                            <w:left w:val="none" w:sz="0" w:space="0" w:color="auto"/>
                                            <w:bottom w:val="none" w:sz="0" w:space="0" w:color="auto"/>
                                            <w:right w:val="none" w:sz="0" w:space="0" w:color="auto"/>
                                          </w:divBdr>
                                          <w:divsChild>
                                            <w:div w:id="1226182012">
                                              <w:marLeft w:val="0"/>
                                              <w:marRight w:val="0"/>
                                              <w:marTop w:val="300"/>
                                              <w:marBottom w:val="300"/>
                                              <w:divBdr>
                                                <w:top w:val="single" w:sz="6" w:space="8" w:color="DADADA"/>
                                                <w:left w:val="single" w:sz="6" w:space="15" w:color="DADADA"/>
                                                <w:bottom w:val="single" w:sz="6" w:space="8" w:color="DADADA"/>
                                                <w:right w:val="single" w:sz="6" w:space="15" w:color="DADADA"/>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Simonton, Christopher - HFD</dc:creator>
  <cp:keywords/>
  <dc:description/>
  <cp:lastModifiedBy>Simonton, Christopher - HFD</cp:lastModifiedBy>
  <cp:revision>1</cp:revision>
  <dcterms:created xsi:type="dcterms:W3CDTF">2018-01-31T17:45:00Z</dcterms:created>
  <dcterms:modified xsi:type="dcterms:W3CDTF">2018-01-31T17:47:00Z</dcterms:modified>
</cp:coreProperties>
</file>